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F0F" w14:textId="76E39803" w:rsidR="001855D6" w:rsidRPr="00A14F6B" w:rsidRDefault="001855D6" w:rsidP="00E66DA0">
      <w:pPr>
        <w:spacing w:after="0"/>
        <w:jc w:val="center"/>
        <w:rPr>
          <w:b/>
          <w:bCs/>
          <w:sz w:val="28"/>
          <w:szCs w:val="28"/>
          <w:lang w:val="es-ES"/>
        </w:rPr>
      </w:pPr>
      <w:r w:rsidRPr="00A14F6B">
        <w:rPr>
          <w:b/>
          <w:bCs/>
          <w:sz w:val="28"/>
          <w:szCs w:val="28"/>
          <w:lang w:val="es-ES"/>
        </w:rPr>
        <w:t>Thames and Docklands History Group</w:t>
      </w:r>
    </w:p>
    <w:p w14:paraId="0B72004C" w14:textId="77777777" w:rsidR="001855D6" w:rsidRPr="00A14F6B" w:rsidRDefault="001855D6" w:rsidP="00E66DA0">
      <w:pPr>
        <w:spacing w:after="0"/>
        <w:jc w:val="center"/>
        <w:rPr>
          <w:b/>
          <w:bCs/>
          <w:sz w:val="28"/>
          <w:szCs w:val="28"/>
          <w:lang w:val="es-ES"/>
        </w:rPr>
      </w:pPr>
    </w:p>
    <w:p w14:paraId="2F822207" w14:textId="6C64512D" w:rsidR="001855D6" w:rsidRPr="00A14F6B" w:rsidRDefault="001855D6" w:rsidP="00E66DA0">
      <w:pPr>
        <w:spacing w:after="0"/>
        <w:jc w:val="center"/>
        <w:rPr>
          <w:b/>
          <w:bCs/>
          <w:sz w:val="28"/>
          <w:szCs w:val="28"/>
          <w:lang w:val="es-ES"/>
        </w:rPr>
      </w:pPr>
      <w:r w:rsidRPr="00A14F6B">
        <w:rPr>
          <w:b/>
          <w:bCs/>
          <w:sz w:val="28"/>
          <w:szCs w:val="28"/>
          <w:lang w:val="es-ES"/>
        </w:rPr>
        <w:t xml:space="preserve">Derek Morris Commemorative Lecture </w:t>
      </w:r>
      <w:r w:rsidR="005E2CDD" w:rsidRPr="00A14F6B">
        <w:rPr>
          <w:b/>
          <w:bCs/>
          <w:sz w:val="28"/>
          <w:szCs w:val="28"/>
          <w:lang w:val="es-ES"/>
        </w:rPr>
        <w:t>– 1st April</w:t>
      </w:r>
      <w:r w:rsidR="005E2CDD">
        <w:rPr>
          <w:sz w:val="28"/>
          <w:szCs w:val="28"/>
          <w:lang w:val="es-ES"/>
        </w:rPr>
        <w:t xml:space="preserve"> </w:t>
      </w:r>
      <w:r w:rsidR="005E2CDD" w:rsidRPr="00A14F6B">
        <w:rPr>
          <w:b/>
          <w:bCs/>
          <w:sz w:val="28"/>
          <w:szCs w:val="28"/>
          <w:lang w:val="es-ES"/>
        </w:rPr>
        <w:t>2026</w:t>
      </w:r>
    </w:p>
    <w:p w14:paraId="2E6025C9" w14:textId="77777777" w:rsidR="001855D6" w:rsidRPr="00FE0AEB" w:rsidRDefault="001855D6" w:rsidP="00E66DA0">
      <w:pPr>
        <w:spacing w:after="0"/>
        <w:jc w:val="center"/>
        <w:rPr>
          <w:sz w:val="28"/>
          <w:szCs w:val="28"/>
          <w:lang w:val="es-ES"/>
        </w:rPr>
      </w:pPr>
    </w:p>
    <w:p w14:paraId="39964F2F" w14:textId="77777777" w:rsidR="001855D6" w:rsidRPr="00B21B15" w:rsidRDefault="001855D6" w:rsidP="00E66DA0">
      <w:pPr>
        <w:spacing w:after="0"/>
        <w:jc w:val="center"/>
        <w:rPr>
          <w:i/>
          <w:iCs/>
          <w:sz w:val="28"/>
          <w:szCs w:val="28"/>
        </w:rPr>
      </w:pPr>
      <w:r w:rsidRPr="00B21B15">
        <w:rPr>
          <w:i/>
          <w:iCs/>
          <w:sz w:val="28"/>
          <w:szCs w:val="28"/>
        </w:rPr>
        <w:t>Intrigue and Espionage in Rotherhithe:</w:t>
      </w:r>
    </w:p>
    <w:p w14:paraId="56689CA2" w14:textId="77777777" w:rsidR="001855D6" w:rsidRPr="00B21B15" w:rsidRDefault="001855D6" w:rsidP="00E66DA0">
      <w:pPr>
        <w:spacing w:after="0"/>
        <w:jc w:val="center"/>
        <w:rPr>
          <w:i/>
          <w:iCs/>
          <w:sz w:val="28"/>
          <w:szCs w:val="28"/>
        </w:rPr>
      </w:pPr>
      <w:r w:rsidRPr="00B21B15">
        <w:rPr>
          <w:i/>
          <w:iCs/>
          <w:sz w:val="28"/>
          <w:szCs w:val="28"/>
        </w:rPr>
        <w:t>Spain’s illicit recruitment of British shipwrights in 1749</w:t>
      </w:r>
    </w:p>
    <w:p w14:paraId="722FA01C" w14:textId="77777777" w:rsidR="00433C79" w:rsidRDefault="00433C79" w:rsidP="00E66DA0">
      <w:pPr>
        <w:spacing w:after="0"/>
        <w:jc w:val="center"/>
        <w:rPr>
          <w:sz w:val="28"/>
          <w:szCs w:val="28"/>
        </w:rPr>
      </w:pPr>
    </w:p>
    <w:p w14:paraId="7305A4B6" w14:textId="55EDE420" w:rsidR="001855D6" w:rsidRDefault="001855D6" w:rsidP="00E66DA0">
      <w:pPr>
        <w:spacing w:after="0"/>
        <w:jc w:val="center"/>
        <w:rPr>
          <w:sz w:val="28"/>
          <w:szCs w:val="28"/>
        </w:rPr>
      </w:pPr>
      <w:r w:rsidRPr="001F4BD2">
        <w:rPr>
          <w:sz w:val="28"/>
          <w:szCs w:val="28"/>
        </w:rPr>
        <w:t>Dr. Catherine Scheybeler</w:t>
      </w:r>
    </w:p>
    <w:p w14:paraId="7AFB25AA" w14:textId="77777777" w:rsidR="006A1B96" w:rsidRDefault="006A1B96" w:rsidP="00E66DA0">
      <w:pPr>
        <w:spacing w:after="0"/>
        <w:jc w:val="center"/>
        <w:rPr>
          <w:sz w:val="28"/>
          <w:szCs w:val="28"/>
        </w:rPr>
      </w:pPr>
    </w:p>
    <w:p w14:paraId="4BE4D01D" w14:textId="4EC06481" w:rsidR="001855D6" w:rsidRPr="001855D6" w:rsidRDefault="006A1B96">
      <w:pPr>
        <w:rPr>
          <w:i/>
          <w:iCs/>
          <w:sz w:val="28"/>
          <w:szCs w:val="28"/>
        </w:rPr>
      </w:pPr>
      <w:r w:rsidRPr="00E900EE">
        <w:rPr>
          <w:noProof/>
          <w:sz w:val="28"/>
          <w:szCs w:val="28"/>
        </w:rPr>
        <w:drawing>
          <wp:anchor distT="0" distB="0" distL="114300" distR="114300" simplePos="0" relativeHeight="251659264" behindDoc="1" locked="0" layoutInCell="1" allowOverlap="1" wp14:anchorId="6D3C9400" wp14:editId="2381E988">
            <wp:simplePos x="0" y="0"/>
            <wp:positionH relativeFrom="margin">
              <wp:align>center</wp:align>
            </wp:positionH>
            <wp:positionV relativeFrom="paragraph">
              <wp:posOffset>23495</wp:posOffset>
            </wp:positionV>
            <wp:extent cx="4867275" cy="3275330"/>
            <wp:effectExtent l="0" t="0" r="9525" b="1270"/>
            <wp:wrapTight wrapText="bothSides">
              <wp:wrapPolygon edited="0">
                <wp:start x="0" y="0"/>
                <wp:lineTo x="0" y="21483"/>
                <wp:lineTo x="21558" y="21483"/>
                <wp:lineTo x="21558" y="0"/>
                <wp:lineTo x="0" y="0"/>
              </wp:wrapPolygon>
            </wp:wrapTight>
            <wp:docPr id="1006979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16779" b="15837"/>
                    <a:stretch>
                      <a:fillRect/>
                    </a:stretch>
                  </pic:blipFill>
                  <pic:spPr bwMode="auto">
                    <a:xfrm>
                      <a:off x="0" y="0"/>
                      <a:ext cx="4867275" cy="327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052">
        <w:rPr>
          <w:sz w:val="22"/>
          <w:szCs w:val="22"/>
        </w:rPr>
        <w:t xml:space="preserve">                        </w:t>
      </w:r>
      <w:r w:rsidR="00F14B5F">
        <w:rPr>
          <w:sz w:val="22"/>
          <w:szCs w:val="22"/>
        </w:rPr>
        <w:t xml:space="preserve">    </w:t>
      </w:r>
    </w:p>
    <w:p w14:paraId="7E4A3D5E" w14:textId="32628635" w:rsidR="00665256" w:rsidRDefault="00665256" w:rsidP="001855D6">
      <w:pPr>
        <w:shd w:val="clear" w:color="auto" w:fill="FFFFFF"/>
        <w:spacing w:after="0" w:line="240" w:lineRule="auto"/>
        <w:textAlignment w:val="baseline"/>
        <w:rPr>
          <w:rFonts w:eastAsia="Times New Roman" w:cs="Segoe UI"/>
          <w:color w:val="242424"/>
          <w:kern w:val="0"/>
          <w:lang w:eastAsia="en-GB"/>
          <w14:ligatures w14:val="none"/>
        </w:rPr>
      </w:pPr>
    </w:p>
    <w:p w14:paraId="7CF93D9F" w14:textId="46F7A105" w:rsidR="00665256" w:rsidRDefault="00665256" w:rsidP="001855D6">
      <w:pPr>
        <w:shd w:val="clear" w:color="auto" w:fill="FFFFFF"/>
        <w:spacing w:after="0" w:line="240" w:lineRule="auto"/>
        <w:textAlignment w:val="baseline"/>
        <w:rPr>
          <w:rFonts w:eastAsia="Times New Roman" w:cs="Segoe UI"/>
          <w:color w:val="242424"/>
          <w:kern w:val="0"/>
          <w:lang w:eastAsia="en-GB"/>
          <w14:ligatures w14:val="none"/>
        </w:rPr>
      </w:pPr>
    </w:p>
    <w:p w14:paraId="1070E601" w14:textId="77777777" w:rsidR="00665256" w:rsidRDefault="00665256" w:rsidP="001855D6">
      <w:pPr>
        <w:shd w:val="clear" w:color="auto" w:fill="FFFFFF"/>
        <w:spacing w:after="0" w:line="240" w:lineRule="auto"/>
        <w:textAlignment w:val="baseline"/>
        <w:rPr>
          <w:rFonts w:eastAsia="Times New Roman" w:cs="Segoe UI"/>
          <w:color w:val="242424"/>
          <w:kern w:val="0"/>
          <w:lang w:eastAsia="en-GB"/>
          <w14:ligatures w14:val="none"/>
        </w:rPr>
      </w:pPr>
    </w:p>
    <w:p w14:paraId="35BC868B" w14:textId="77777777" w:rsidR="00665256" w:rsidRDefault="00665256" w:rsidP="001855D6">
      <w:pPr>
        <w:shd w:val="clear" w:color="auto" w:fill="FFFFFF"/>
        <w:spacing w:after="0" w:line="240" w:lineRule="auto"/>
        <w:textAlignment w:val="baseline"/>
        <w:rPr>
          <w:rFonts w:eastAsia="Times New Roman" w:cs="Segoe UI"/>
          <w:color w:val="242424"/>
          <w:kern w:val="0"/>
          <w:lang w:eastAsia="en-GB"/>
          <w14:ligatures w14:val="none"/>
        </w:rPr>
      </w:pPr>
    </w:p>
    <w:p w14:paraId="5014814D" w14:textId="77777777" w:rsidR="00665256" w:rsidRDefault="00665256" w:rsidP="001855D6">
      <w:pPr>
        <w:shd w:val="clear" w:color="auto" w:fill="FFFFFF"/>
        <w:spacing w:after="0" w:line="240" w:lineRule="auto"/>
        <w:textAlignment w:val="baseline"/>
        <w:rPr>
          <w:rFonts w:eastAsia="Times New Roman" w:cs="Segoe UI"/>
          <w:color w:val="242424"/>
          <w:kern w:val="0"/>
          <w:lang w:eastAsia="en-GB"/>
          <w14:ligatures w14:val="none"/>
        </w:rPr>
      </w:pPr>
    </w:p>
    <w:p w14:paraId="6FC2C59E"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6F18108D"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713E0109"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7C95D8B4"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7FF1BAA7"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500D7D2B" w14:textId="77777777" w:rsidR="004D4237" w:rsidRDefault="004D4237" w:rsidP="001855D6">
      <w:pPr>
        <w:shd w:val="clear" w:color="auto" w:fill="FFFFFF"/>
        <w:spacing w:after="0" w:line="240" w:lineRule="auto"/>
        <w:textAlignment w:val="baseline"/>
        <w:rPr>
          <w:rFonts w:eastAsia="Times New Roman" w:cs="Segoe UI"/>
          <w:color w:val="242424"/>
          <w:kern w:val="0"/>
          <w:lang w:eastAsia="en-GB"/>
          <w14:ligatures w14:val="none"/>
        </w:rPr>
      </w:pPr>
    </w:p>
    <w:p w14:paraId="38D20D24" w14:textId="77777777" w:rsidR="00EE5993" w:rsidRDefault="00EE5993" w:rsidP="001855D6">
      <w:pPr>
        <w:shd w:val="clear" w:color="auto" w:fill="FFFFFF"/>
        <w:spacing w:after="0" w:line="240" w:lineRule="auto"/>
        <w:textAlignment w:val="baseline"/>
        <w:rPr>
          <w:rFonts w:eastAsia="Times New Roman" w:cs="Segoe UI"/>
          <w:color w:val="242424"/>
          <w:kern w:val="0"/>
          <w:lang w:eastAsia="en-GB"/>
          <w14:ligatures w14:val="none"/>
        </w:rPr>
      </w:pPr>
    </w:p>
    <w:p w14:paraId="08CC0C95" w14:textId="77777777" w:rsidR="00EE5993" w:rsidRDefault="00EE5993" w:rsidP="001855D6">
      <w:pPr>
        <w:shd w:val="clear" w:color="auto" w:fill="FFFFFF"/>
        <w:spacing w:after="0" w:line="240" w:lineRule="auto"/>
        <w:textAlignment w:val="baseline"/>
        <w:rPr>
          <w:rFonts w:eastAsia="Times New Roman" w:cs="Segoe UI"/>
          <w:color w:val="242424"/>
          <w:kern w:val="0"/>
          <w:lang w:eastAsia="en-GB"/>
          <w14:ligatures w14:val="none"/>
        </w:rPr>
      </w:pPr>
    </w:p>
    <w:p w14:paraId="1C8F331F" w14:textId="2B6B07F6" w:rsidR="00EE5993" w:rsidRDefault="00032AB7" w:rsidP="00433C79">
      <w:pPr>
        <w:shd w:val="clear" w:color="auto" w:fill="FFFFFF"/>
        <w:spacing w:after="0" w:line="240" w:lineRule="auto"/>
        <w:textAlignment w:val="baseline"/>
        <w:rPr>
          <w:rFonts w:eastAsia="Times New Roman" w:cs="Segoe UI"/>
          <w:color w:val="242424"/>
          <w:kern w:val="0"/>
          <w:lang w:eastAsia="en-GB"/>
          <w14:ligatures w14:val="none"/>
        </w:rPr>
      </w:pPr>
      <w:r>
        <w:rPr>
          <w:rFonts w:eastAsia="Times New Roman" w:cs="Segoe UI"/>
          <w:color w:val="242424"/>
          <w:kern w:val="0"/>
          <w:lang w:eastAsia="en-GB"/>
          <w14:ligatures w14:val="none"/>
        </w:rPr>
        <w:t xml:space="preserve">               </w:t>
      </w:r>
    </w:p>
    <w:p w14:paraId="700CF61C" w14:textId="77777777" w:rsidR="00F23F42" w:rsidRDefault="00F23F42" w:rsidP="00695055">
      <w:pPr>
        <w:shd w:val="clear" w:color="auto" w:fill="FFFFFF"/>
        <w:spacing w:after="0" w:line="240" w:lineRule="auto"/>
        <w:jc w:val="center"/>
        <w:textAlignment w:val="baseline"/>
        <w:rPr>
          <w:rFonts w:eastAsia="Times New Roman" w:cs="Segoe UI"/>
          <w:color w:val="242424"/>
          <w:kern w:val="0"/>
          <w:sz w:val="22"/>
          <w:szCs w:val="22"/>
          <w:lang w:eastAsia="en-GB"/>
          <w14:ligatures w14:val="none"/>
        </w:rPr>
      </w:pPr>
    </w:p>
    <w:p w14:paraId="20081932" w14:textId="77777777" w:rsidR="00061BF0" w:rsidRDefault="00061BF0" w:rsidP="00695055">
      <w:pPr>
        <w:shd w:val="clear" w:color="auto" w:fill="FFFFFF"/>
        <w:spacing w:after="0" w:line="240" w:lineRule="auto"/>
        <w:jc w:val="center"/>
        <w:textAlignment w:val="baseline"/>
        <w:rPr>
          <w:rFonts w:eastAsia="Times New Roman" w:cs="Segoe UI"/>
          <w:color w:val="242424"/>
          <w:kern w:val="0"/>
          <w:sz w:val="22"/>
          <w:szCs w:val="22"/>
          <w:lang w:eastAsia="en-GB"/>
          <w14:ligatures w14:val="none"/>
        </w:rPr>
      </w:pPr>
    </w:p>
    <w:p w14:paraId="39595C44" w14:textId="49E8C7AB" w:rsidR="00EE5993" w:rsidRDefault="00061BF0" w:rsidP="00695055">
      <w:pPr>
        <w:shd w:val="clear" w:color="auto" w:fill="FFFFFF"/>
        <w:spacing w:after="0" w:line="240" w:lineRule="auto"/>
        <w:jc w:val="center"/>
        <w:textAlignment w:val="baseline"/>
        <w:rPr>
          <w:rFonts w:eastAsia="Times New Roman" w:cs="Segoe UI"/>
          <w:color w:val="242424"/>
          <w:kern w:val="0"/>
          <w:sz w:val="22"/>
          <w:szCs w:val="22"/>
          <w:lang w:eastAsia="en-GB"/>
          <w14:ligatures w14:val="none"/>
        </w:rPr>
      </w:pPr>
      <w:r>
        <w:rPr>
          <w:rFonts w:eastAsia="Times New Roman" w:cs="Segoe UI"/>
          <w:color w:val="242424"/>
          <w:kern w:val="0"/>
          <w:sz w:val="22"/>
          <w:szCs w:val="22"/>
          <w:lang w:eastAsia="en-GB"/>
          <w14:ligatures w14:val="none"/>
        </w:rPr>
        <w:t xml:space="preserve"> </w:t>
      </w:r>
      <w:r w:rsidR="00032AB7" w:rsidRPr="00CF1979">
        <w:rPr>
          <w:rFonts w:eastAsia="Times New Roman" w:cs="Segoe UI"/>
          <w:color w:val="242424"/>
          <w:kern w:val="0"/>
          <w:sz w:val="22"/>
          <w:szCs w:val="22"/>
          <w:lang w:eastAsia="en-GB"/>
          <w14:ligatures w14:val="none"/>
        </w:rPr>
        <w:t>Derek Morris leading one of h</w:t>
      </w:r>
      <w:r w:rsidR="00695055" w:rsidRPr="00CF1979">
        <w:rPr>
          <w:rFonts w:eastAsia="Times New Roman" w:cs="Segoe UI"/>
          <w:color w:val="242424"/>
          <w:kern w:val="0"/>
          <w:sz w:val="22"/>
          <w:szCs w:val="22"/>
          <w:lang w:eastAsia="en-GB"/>
          <w14:ligatures w14:val="none"/>
        </w:rPr>
        <w:t>is tours for the Docklands History Group</w:t>
      </w:r>
    </w:p>
    <w:p w14:paraId="269B6BDD" w14:textId="77777777" w:rsidR="004A27C5" w:rsidRPr="00B86EBB" w:rsidRDefault="004A27C5" w:rsidP="004A27C5">
      <w:pPr>
        <w:pStyle w:val="NormalWeb"/>
        <w:rPr>
          <w:rFonts w:asciiTheme="minorHAnsi" w:hAnsiTheme="minorHAnsi"/>
          <w:b/>
          <w:bCs/>
          <w:color w:val="000000"/>
        </w:rPr>
      </w:pPr>
      <w:r w:rsidRPr="00B86EBB">
        <w:rPr>
          <w:rFonts w:asciiTheme="minorHAnsi" w:hAnsiTheme="minorHAnsi"/>
          <w:b/>
          <w:bCs/>
          <w:color w:val="000000"/>
        </w:rPr>
        <w:t>Programme</w:t>
      </w:r>
    </w:p>
    <w:p w14:paraId="2DB7F989" w14:textId="1B625567"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4.30-5.00</w:t>
      </w:r>
      <w:r w:rsidR="004F2F8E">
        <w:rPr>
          <w:rFonts w:asciiTheme="minorHAnsi" w:hAnsiTheme="minorHAnsi"/>
          <w:color w:val="000000"/>
        </w:rPr>
        <w:t>pm</w:t>
      </w:r>
      <w:r w:rsidRPr="00B86EBB">
        <w:rPr>
          <w:rFonts w:asciiTheme="minorHAnsi" w:hAnsiTheme="minorHAnsi"/>
          <w:color w:val="000000"/>
        </w:rPr>
        <w:t xml:space="preserve"> </w:t>
      </w:r>
      <w:r w:rsidR="00CB08D0">
        <w:rPr>
          <w:rFonts w:asciiTheme="minorHAnsi" w:hAnsiTheme="minorHAnsi"/>
          <w:color w:val="000000"/>
        </w:rPr>
        <w:t>Light</w:t>
      </w:r>
      <w:r w:rsidRPr="00B86EBB">
        <w:rPr>
          <w:rFonts w:asciiTheme="minorHAnsi" w:hAnsiTheme="minorHAnsi"/>
          <w:color w:val="000000"/>
        </w:rPr>
        <w:t xml:space="preserve"> Refreshments</w:t>
      </w:r>
    </w:p>
    <w:p w14:paraId="05ECC71A" w14:textId="49AD9A04"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5.00</w:t>
      </w:r>
      <w:r w:rsidR="004F2F8E">
        <w:rPr>
          <w:rFonts w:asciiTheme="minorHAnsi" w:hAnsiTheme="minorHAnsi"/>
          <w:color w:val="000000"/>
        </w:rPr>
        <w:t>pm</w:t>
      </w:r>
      <w:r w:rsidRPr="00B86EBB">
        <w:rPr>
          <w:rFonts w:asciiTheme="minorHAnsi" w:hAnsiTheme="minorHAnsi"/>
          <w:color w:val="000000"/>
        </w:rPr>
        <w:t xml:space="preserve"> Dr Chris Ellmers – Welcome and Introduction</w:t>
      </w:r>
    </w:p>
    <w:p w14:paraId="679EEB1D" w14:textId="41CA8511"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5.15</w:t>
      </w:r>
      <w:r w:rsidR="0089204C">
        <w:rPr>
          <w:rFonts w:asciiTheme="minorHAnsi" w:hAnsiTheme="minorHAnsi"/>
          <w:color w:val="000000"/>
        </w:rPr>
        <w:t>pm</w:t>
      </w:r>
      <w:r w:rsidRPr="00B86EBB">
        <w:rPr>
          <w:rFonts w:asciiTheme="minorHAnsi" w:hAnsiTheme="minorHAnsi"/>
          <w:color w:val="000000"/>
        </w:rPr>
        <w:t xml:space="preserve"> Professor Sarah Palmer – Derek Morris: An Appreciation</w:t>
      </w:r>
    </w:p>
    <w:p w14:paraId="56AE99FD" w14:textId="1D9906B5"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5.30</w:t>
      </w:r>
      <w:r w:rsidR="0089204C">
        <w:rPr>
          <w:rFonts w:asciiTheme="minorHAnsi" w:hAnsiTheme="minorHAnsi"/>
          <w:color w:val="000000"/>
        </w:rPr>
        <w:t>pm</w:t>
      </w:r>
      <w:r w:rsidRPr="00B86EBB">
        <w:rPr>
          <w:rFonts w:asciiTheme="minorHAnsi" w:hAnsiTheme="minorHAnsi"/>
          <w:color w:val="000000"/>
        </w:rPr>
        <w:t xml:space="preserve"> Dr Catherine Scheybeler – Derek Morris Commemorative Lecture</w:t>
      </w:r>
    </w:p>
    <w:p w14:paraId="035672AE" w14:textId="716B2141"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6</w:t>
      </w:r>
      <w:r w:rsidR="004D7DDA">
        <w:rPr>
          <w:rFonts w:asciiTheme="minorHAnsi" w:hAnsiTheme="minorHAnsi"/>
          <w:color w:val="000000"/>
        </w:rPr>
        <w:t>.</w:t>
      </w:r>
      <w:r w:rsidR="0052516E">
        <w:rPr>
          <w:rFonts w:asciiTheme="minorHAnsi" w:hAnsiTheme="minorHAnsi"/>
          <w:color w:val="000000"/>
        </w:rPr>
        <w:t>1</w:t>
      </w:r>
      <w:r w:rsidRPr="00B86EBB">
        <w:rPr>
          <w:rFonts w:asciiTheme="minorHAnsi" w:hAnsiTheme="minorHAnsi"/>
          <w:color w:val="000000"/>
        </w:rPr>
        <w:t>5</w:t>
      </w:r>
      <w:r w:rsidR="0089204C">
        <w:rPr>
          <w:rFonts w:asciiTheme="minorHAnsi" w:hAnsiTheme="minorHAnsi"/>
          <w:color w:val="000000"/>
        </w:rPr>
        <w:t>pm</w:t>
      </w:r>
      <w:r w:rsidRPr="00B86EBB">
        <w:rPr>
          <w:rFonts w:asciiTheme="minorHAnsi" w:hAnsiTheme="minorHAnsi"/>
          <w:color w:val="000000"/>
        </w:rPr>
        <w:t xml:space="preserve"> Questions and Discussion</w:t>
      </w:r>
    </w:p>
    <w:p w14:paraId="267A22AD" w14:textId="5C757C09" w:rsidR="004A27C5" w:rsidRPr="00B86EBB" w:rsidRDefault="004A27C5" w:rsidP="004A27C5">
      <w:pPr>
        <w:pStyle w:val="NormalWeb"/>
        <w:rPr>
          <w:rFonts w:asciiTheme="minorHAnsi" w:hAnsiTheme="minorHAnsi"/>
          <w:color w:val="000000"/>
        </w:rPr>
      </w:pPr>
      <w:r w:rsidRPr="00B86EBB">
        <w:rPr>
          <w:rFonts w:asciiTheme="minorHAnsi" w:hAnsiTheme="minorHAnsi"/>
          <w:color w:val="000000"/>
        </w:rPr>
        <w:t>6.30</w:t>
      </w:r>
      <w:r w:rsidR="0089204C">
        <w:rPr>
          <w:rFonts w:asciiTheme="minorHAnsi" w:hAnsiTheme="minorHAnsi"/>
          <w:color w:val="000000"/>
        </w:rPr>
        <w:t>pm</w:t>
      </w:r>
      <w:r w:rsidRPr="00B86EBB">
        <w:rPr>
          <w:rFonts w:asciiTheme="minorHAnsi" w:hAnsiTheme="minorHAnsi"/>
          <w:color w:val="000000"/>
        </w:rPr>
        <w:t xml:space="preserve"> Presentation and Thanks</w:t>
      </w:r>
    </w:p>
    <w:p w14:paraId="369119CB" w14:textId="54C530BD" w:rsidR="004A27C5" w:rsidRDefault="004A27C5" w:rsidP="004A27C5">
      <w:pPr>
        <w:pStyle w:val="NormalWeb"/>
        <w:rPr>
          <w:rFonts w:asciiTheme="minorHAnsi" w:hAnsiTheme="minorHAnsi"/>
          <w:color w:val="000000"/>
        </w:rPr>
      </w:pPr>
      <w:r w:rsidRPr="00B86EBB">
        <w:rPr>
          <w:rFonts w:asciiTheme="minorHAnsi" w:hAnsiTheme="minorHAnsi"/>
          <w:color w:val="000000"/>
        </w:rPr>
        <w:t>6.40</w:t>
      </w:r>
      <w:r w:rsidR="0089204C">
        <w:rPr>
          <w:rFonts w:asciiTheme="minorHAnsi" w:hAnsiTheme="minorHAnsi"/>
          <w:color w:val="000000"/>
        </w:rPr>
        <w:t>pm</w:t>
      </w:r>
      <w:r w:rsidRPr="00B86EBB">
        <w:rPr>
          <w:rFonts w:asciiTheme="minorHAnsi" w:hAnsiTheme="minorHAnsi"/>
          <w:color w:val="000000"/>
        </w:rPr>
        <w:t xml:space="preserve"> Departure</w:t>
      </w:r>
    </w:p>
    <w:p w14:paraId="408B5883" w14:textId="3F8C1012" w:rsidR="005A57AD" w:rsidRDefault="005A57AD" w:rsidP="0098219A">
      <w:pPr>
        <w:jc w:val="both"/>
        <w:rPr>
          <w:i/>
          <w:iCs/>
          <w:sz w:val="28"/>
          <w:szCs w:val="28"/>
        </w:rPr>
      </w:pPr>
      <w:r>
        <w:rPr>
          <w:i/>
          <w:iCs/>
          <w:sz w:val="28"/>
          <w:szCs w:val="28"/>
        </w:rPr>
        <w:lastRenderedPageBreak/>
        <w:t>A</w:t>
      </w:r>
      <w:r w:rsidR="00BC3CD9">
        <w:rPr>
          <w:i/>
          <w:iCs/>
          <w:sz w:val="28"/>
          <w:szCs w:val="28"/>
        </w:rPr>
        <w:t xml:space="preserve"> </w:t>
      </w:r>
      <w:r>
        <w:rPr>
          <w:i/>
          <w:iCs/>
          <w:sz w:val="28"/>
          <w:szCs w:val="28"/>
        </w:rPr>
        <w:t>Tribute from Ken Cozens</w:t>
      </w:r>
    </w:p>
    <w:p w14:paraId="1FE86AFA" w14:textId="4AB6E3D3" w:rsidR="00E9027F" w:rsidRPr="00FC11EF" w:rsidRDefault="00D978B2" w:rsidP="003D60FE">
      <w:pPr>
        <w:pStyle w:val="xmsonormal"/>
        <w:shd w:val="clear" w:color="auto" w:fill="FFFFFF"/>
        <w:spacing w:before="0" w:beforeAutospacing="0" w:after="0" w:afterAutospacing="0" w:line="276" w:lineRule="auto"/>
        <w:rPr>
          <w:rFonts w:asciiTheme="minorHAnsi" w:hAnsiTheme="minorHAnsi"/>
          <w:color w:val="242424"/>
          <w:bdr w:val="none" w:sz="0" w:space="0" w:color="auto" w:frame="1"/>
        </w:rPr>
      </w:pPr>
      <w:r w:rsidRPr="00FC11EF">
        <w:rPr>
          <w:rFonts w:asciiTheme="minorHAnsi" w:hAnsiTheme="minorHAnsi"/>
          <w:color w:val="242424"/>
          <w:bdr w:val="none" w:sz="0" w:space="0" w:color="auto" w:frame="1"/>
        </w:rPr>
        <w:t xml:space="preserve">Dear Chris, </w:t>
      </w:r>
      <w:r w:rsidR="00E9027F" w:rsidRPr="00FC11EF">
        <w:rPr>
          <w:rFonts w:asciiTheme="minorHAnsi" w:hAnsiTheme="minorHAnsi"/>
          <w:color w:val="242424"/>
          <w:bdr w:val="none" w:sz="0" w:space="0" w:color="auto" w:frame="1"/>
        </w:rPr>
        <w:t>Ladies &amp; Gentlemen</w:t>
      </w:r>
      <w:r w:rsidR="007F14B4" w:rsidRPr="00FC11EF">
        <w:rPr>
          <w:rFonts w:asciiTheme="minorHAnsi" w:hAnsiTheme="minorHAnsi"/>
          <w:color w:val="242424"/>
          <w:bdr w:val="none" w:sz="0" w:space="0" w:color="auto" w:frame="1"/>
        </w:rPr>
        <w:t>,</w:t>
      </w:r>
    </w:p>
    <w:p w14:paraId="5A098A28" w14:textId="77777777" w:rsidR="00122D04" w:rsidRDefault="00D13421" w:rsidP="003078AA">
      <w:pPr>
        <w:pStyle w:val="xmsonormal"/>
        <w:shd w:val="clear" w:color="auto" w:fill="FFFFFF"/>
        <w:spacing w:before="0" w:beforeAutospacing="0" w:after="0" w:afterAutospacing="0" w:line="276" w:lineRule="auto"/>
        <w:jc w:val="both"/>
        <w:rPr>
          <w:rFonts w:asciiTheme="minorHAnsi" w:hAnsiTheme="minorHAnsi"/>
        </w:rPr>
      </w:pPr>
      <w:r w:rsidRPr="00FC11EF">
        <w:rPr>
          <w:rFonts w:asciiTheme="minorHAnsi" w:hAnsiTheme="minorHAnsi"/>
          <w:color w:val="242424"/>
          <w:bdr w:val="none" w:sz="0" w:space="0" w:color="auto" w:frame="1"/>
        </w:rPr>
        <w:t>I</w:t>
      </w:r>
      <w:r w:rsidR="00E9027F" w:rsidRPr="00FC11EF">
        <w:rPr>
          <w:rFonts w:asciiTheme="minorHAnsi" w:hAnsiTheme="minorHAnsi"/>
          <w:color w:val="242424"/>
          <w:bdr w:val="none" w:sz="0" w:space="0" w:color="auto" w:frame="1"/>
        </w:rPr>
        <w:t xml:space="preserve"> was so pleased to hear that the late Derek Morris's work is to be celebrated by the TDHG this evening. Sadly</w:t>
      </w:r>
      <w:r w:rsidR="00743351" w:rsidRPr="00FC11EF">
        <w:rPr>
          <w:rFonts w:asciiTheme="minorHAnsi" w:hAnsiTheme="minorHAnsi"/>
          <w:color w:val="242424"/>
          <w:bdr w:val="none" w:sz="0" w:space="0" w:color="auto" w:frame="1"/>
        </w:rPr>
        <w:t>,</w:t>
      </w:r>
      <w:r w:rsidR="00E9027F" w:rsidRPr="00FC11EF">
        <w:rPr>
          <w:rFonts w:asciiTheme="minorHAnsi" w:hAnsiTheme="minorHAnsi"/>
          <w:color w:val="242424"/>
          <w:bdr w:val="none" w:sz="0" w:space="0" w:color="auto" w:frame="1"/>
        </w:rPr>
        <w:t xml:space="preserve"> I cannot be with you but would just like to remark on the astonishing body of work that dear Derek left us as his legacy. His enthusiasm and dedication in seeking out archives often b</w:t>
      </w:r>
      <w:r w:rsidR="00481B21" w:rsidRPr="00FC11EF">
        <w:rPr>
          <w:rFonts w:asciiTheme="minorHAnsi" w:hAnsiTheme="minorHAnsi"/>
          <w:color w:val="242424"/>
          <w:bdr w:val="none" w:sz="0" w:space="0" w:color="auto" w:frame="1"/>
        </w:rPr>
        <w:t>r</w:t>
      </w:r>
      <w:r w:rsidR="00E9027F" w:rsidRPr="00FC11EF">
        <w:rPr>
          <w:rFonts w:asciiTheme="minorHAnsi" w:hAnsiTheme="minorHAnsi"/>
          <w:color w:val="242424"/>
          <w:bdr w:val="none" w:sz="0" w:space="0" w:color="auto" w:frame="1"/>
        </w:rPr>
        <w:t>ought little known local history research to the fore and deserve</w:t>
      </w:r>
      <w:r w:rsidR="005F5A8A" w:rsidRPr="00FC11EF">
        <w:rPr>
          <w:rFonts w:asciiTheme="minorHAnsi" w:hAnsiTheme="minorHAnsi"/>
          <w:color w:val="242424"/>
          <w:bdr w:val="none" w:sz="0" w:space="0" w:color="auto" w:frame="1"/>
        </w:rPr>
        <w:t>s</w:t>
      </w:r>
      <w:r w:rsidR="00E9027F" w:rsidRPr="00FC11EF">
        <w:rPr>
          <w:rFonts w:asciiTheme="minorHAnsi" w:hAnsiTheme="minorHAnsi"/>
          <w:color w:val="242424"/>
          <w:bdr w:val="none" w:sz="0" w:space="0" w:color="auto" w:frame="1"/>
        </w:rPr>
        <w:t xml:space="preserve"> due recognition. We all owe a huge debt of gratitude to him and I know that many of you</w:t>
      </w:r>
      <w:r w:rsidR="005F5A8A" w:rsidRPr="00FC11EF">
        <w:rPr>
          <w:rFonts w:asciiTheme="minorHAnsi" w:hAnsiTheme="minorHAnsi"/>
          <w:color w:val="242424"/>
          <w:bdr w:val="none" w:sz="0" w:space="0" w:color="auto" w:frame="1"/>
        </w:rPr>
        <w:t>,</w:t>
      </w:r>
      <w:r w:rsidR="00E9027F" w:rsidRPr="00FC11EF">
        <w:rPr>
          <w:rFonts w:asciiTheme="minorHAnsi" w:hAnsiTheme="minorHAnsi"/>
          <w:color w:val="242424"/>
          <w:bdr w:val="none" w:sz="0" w:space="0" w:color="auto" w:frame="1"/>
        </w:rPr>
        <w:t xml:space="preserve"> like me</w:t>
      </w:r>
      <w:r w:rsidR="00736931" w:rsidRPr="00FC11EF">
        <w:rPr>
          <w:rFonts w:asciiTheme="minorHAnsi" w:hAnsiTheme="minorHAnsi"/>
          <w:color w:val="242424"/>
          <w:bdr w:val="none" w:sz="0" w:space="0" w:color="auto" w:frame="1"/>
        </w:rPr>
        <w:t>,</w:t>
      </w:r>
      <w:r w:rsidR="00E9027F" w:rsidRPr="00FC11EF">
        <w:rPr>
          <w:rFonts w:asciiTheme="minorHAnsi" w:hAnsiTheme="minorHAnsi"/>
          <w:color w:val="242424"/>
          <w:bdr w:val="none" w:sz="0" w:space="0" w:color="auto" w:frame="1"/>
        </w:rPr>
        <w:t xml:space="preserve"> will miss him and his contribution to London history. Derek's son Richard has already placed a bibliography of Derek's publications on his website:</w:t>
      </w:r>
      <w:r w:rsidR="001746C4" w:rsidRPr="00FC11EF">
        <w:rPr>
          <w:rFonts w:asciiTheme="minorHAnsi" w:hAnsiTheme="minorHAnsi"/>
          <w:color w:val="242424"/>
          <w:bdr w:val="none" w:sz="0" w:space="0" w:color="auto" w:frame="1"/>
        </w:rPr>
        <w:t xml:space="preserve"> </w:t>
      </w:r>
      <w:hyperlink r:id="rId5" w:tooltip="Protected by Outlook: https://singsurf.org/stepney/. Click or tap to follow the link." w:history="1">
        <w:r w:rsidR="00E9027F" w:rsidRPr="00FC11EF">
          <w:rPr>
            <w:rStyle w:val="Hyperlink"/>
            <w:rFonts w:asciiTheme="minorHAnsi" w:eastAsiaTheme="majorEastAsia" w:hAnsiTheme="minorHAnsi"/>
            <w:bdr w:val="none" w:sz="0" w:space="0" w:color="auto" w:frame="1"/>
          </w:rPr>
          <w:t>https://singsurf.org/stepney/</w:t>
        </w:r>
      </w:hyperlink>
      <w:r w:rsidR="008B074A" w:rsidRPr="00FC11EF">
        <w:rPr>
          <w:rFonts w:asciiTheme="minorHAnsi" w:hAnsiTheme="minorHAnsi"/>
        </w:rPr>
        <w:t xml:space="preserve"> </w:t>
      </w:r>
      <w:r w:rsidR="00D60724">
        <w:rPr>
          <w:rFonts w:asciiTheme="minorHAnsi" w:hAnsiTheme="minorHAnsi"/>
        </w:rPr>
        <w:t xml:space="preserve"> </w:t>
      </w:r>
    </w:p>
    <w:p w14:paraId="46750575" w14:textId="647CA1AD" w:rsidR="00E9027F" w:rsidRPr="00FC11EF" w:rsidRDefault="00E9027F" w:rsidP="003078AA">
      <w:pPr>
        <w:pStyle w:val="xmsonormal"/>
        <w:shd w:val="clear" w:color="auto" w:fill="FFFFFF"/>
        <w:spacing w:before="0" w:beforeAutospacing="0" w:after="0" w:afterAutospacing="0" w:line="276" w:lineRule="auto"/>
        <w:jc w:val="both"/>
        <w:rPr>
          <w:rFonts w:asciiTheme="minorHAnsi" w:hAnsiTheme="minorHAnsi"/>
          <w:color w:val="242424"/>
          <w:bdr w:val="none" w:sz="0" w:space="0" w:color="auto" w:frame="1"/>
        </w:rPr>
      </w:pPr>
      <w:r w:rsidRPr="00FC11EF">
        <w:rPr>
          <w:rFonts w:asciiTheme="minorHAnsi" w:hAnsiTheme="minorHAnsi"/>
          <w:color w:val="242424"/>
          <w:bdr w:val="none" w:sz="0" w:space="0" w:color="auto" w:frame="1"/>
        </w:rPr>
        <w:t>I too will continue to promote Derek's work through my own contributions</w:t>
      </w:r>
      <w:r w:rsidR="00024E9A" w:rsidRPr="00FC11EF">
        <w:rPr>
          <w:rFonts w:asciiTheme="minorHAnsi" w:hAnsiTheme="minorHAnsi"/>
          <w:color w:val="242424"/>
          <w:bdr w:val="none" w:sz="0" w:space="0" w:color="auto" w:frame="1"/>
        </w:rPr>
        <w:t xml:space="preserve"> </w:t>
      </w:r>
      <w:r w:rsidRPr="00FC11EF">
        <w:rPr>
          <w:rFonts w:asciiTheme="minorHAnsi" w:hAnsiTheme="minorHAnsi"/>
          <w:color w:val="242424"/>
          <w:bdr w:val="none" w:sz="0" w:space="0" w:color="auto" w:frame="1"/>
        </w:rPr>
        <w:t xml:space="preserve">on my Academia website page </w:t>
      </w:r>
      <w:r w:rsidR="00122D04" w:rsidRPr="00FC11EF">
        <w:rPr>
          <w:rFonts w:asciiTheme="minorHAnsi" w:hAnsiTheme="minorHAnsi"/>
          <w:color w:val="242424"/>
          <w:bdr w:val="none" w:sz="0" w:space="0" w:color="auto" w:frame="1"/>
        </w:rPr>
        <w:t>(</w:t>
      </w:r>
      <w:hyperlink r:id="rId6" w:tooltip="Protected by Outlook: https://gre.academia.edu/KennethCozens. Click or tap to follow the link." w:history="1">
        <w:r w:rsidR="00122D04" w:rsidRPr="00FC11EF">
          <w:rPr>
            <w:rStyle w:val="Hyperlink"/>
            <w:rFonts w:asciiTheme="minorHAnsi" w:eastAsiaTheme="majorEastAsia" w:hAnsiTheme="minorHAnsi"/>
            <w:bdr w:val="none" w:sz="0" w:space="0" w:color="auto" w:frame="1"/>
          </w:rPr>
          <w:t>https://gre.academia.edu/</w:t>
        </w:r>
        <w:r w:rsidR="00122D04" w:rsidRPr="00FC11EF">
          <w:rPr>
            <w:rStyle w:val="markaikcarfzx"/>
            <w:rFonts w:asciiTheme="minorHAnsi" w:eastAsiaTheme="majorEastAsia" w:hAnsiTheme="minorHAnsi"/>
            <w:color w:val="0000FF"/>
            <w:u w:val="single"/>
            <w:bdr w:val="none" w:sz="0" w:space="0" w:color="auto" w:frame="1"/>
          </w:rPr>
          <w:t>Ken</w:t>
        </w:r>
        <w:r w:rsidR="00122D04" w:rsidRPr="00FC11EF">
          <w:rPr>
            <w:rStyle w:val="Hyperlink"/>
            <w:rFonts w:asciiTheme="minorHAnsi" w:eastAsiaTheme="majorEastAsia" w:hAnsiTheme="minorHAnsi"/>
            <w:bdr w:val="none" w:sz="0" w:space="0" w:color="auto" w:frame="1"/>
          </w:rPr>
          <w:t>nethCozens</w:t>
        </w:r>
      </w:hyperlink>
      <w:r w:rsidR="00122D04" w:rsidRPr="00FC11EF">
        <w:rPr>
          <w:rFonts w:asciiTheme="minorHAnsi" w:hAnsiTheme="minorHAnsi"/>
          <w:color w:val="242424"/>
          <w:bdr w:val="none" w:sz="0" w:space="0" w:color="auto" w:frame="1"/>
        </w:rPr>
        <w:t>)</w:t>
      </w:r>
      <w:r w:rsidR="00247281" w:rsidRPr="00247281">
        <w:rPr>
          <w:rFonts w:asciiTheme="minorHAnsi" w:hAnsiTheme="minorHAnsi"/>
          <w:color w:val="242424"/>
          <w:bdr w:val="none" w:sz="0" w:space="0" w:color="auto" w:frame="1"/>
        </w:rPr>
        <w:t xml:space="preserve"> </w:t>
      </w:r>
      <w:r w:rsidR="00247281" w:rsidRPr="00FC11EF">
        <w:rPr>
          <w:rFonts w:asciiTheme="minorHAnsi" w:hAnsiTheme="minorHAnsi"/>
          <w:color w:val="242424"/>
          <w:bdr w:val="none" w:sz="0" w:space="0" w:color="auto" w:frame="1"/>
        </w:rPr>
        <w:t>and elsewhere whenever I can</w:t>
      </w:r>
      <w:r w:rsidRPr="00FC11EF">
        <w:rPr>
          <w:rFonts w:asciiTheme="minorHAnsi" w:hAnsiTheme="minorHAnsi"/>
          <w:color w:val="242424"/>
          <w:bdr w:val="none" w:sz="0" w:space="0" w:color="auto" w:frame="1"/>
        </w:rPr>
        <w:t>. I greatly miss him</w:t>
      </w:r>
      <w:r w:rsidR="009C6822" w:rsidRPr="00FC11EF">
        <w:rPr>
          <w:rFonts w:asciiTheme="minorHAnsi" w:hAnsiTheme="minorHAnsi"/>
          <w:color w:val="242424"/>
          <w:bdr w:val="none" w:sz="0" w:space="0" w:color="auto" w:frame="1"/>
        </w:rPr>
        <w:t>, b</w:t>
      </w:r>
      <w:r w:rsidRPr="00FC11EF">
        <w:rPr>
          <w:rFonts w:asciiTheme="minorHAnsi" w:hAnsiTheme="minorHAnsi"/>
          <w:color w:val="242424"/>
          <w:bdr w:val="none" w:sz="0" w:space="0" w:color="auto" w:frame="1"/>
        </w:rPr>
        <w:t xml:space="preserve">ut cherish his work for its depth and quality of research. I hope you </w:t>
      </w:r>
      <w:r w:rsidR="00C60B5D" w:rsidRPr="00FC11EF">
        <w:rPr>
          <w:rFonts w:asciiTheme="minorHAnsi" w:hAnsiTheme="minorHAnsi"/>
          <w:color w:val="242424"/>
          <w:bdr w:val="none" w:sz="0" w:space="0" w:color="auto" w:frame="1"/>
        </w:rPr>
        <w:t xml:space="preserve">will </w:t>
      </w:r>
      <w:r w:rsidR="00D13421" w:rsidRPr="00FC11EF">
        <w:rPr>
          <w:rFonts w:asciiTheme="minorHAnsi" w:hAnsiTheme="minorHAnsi"/>
          <w:color w:val="242424"/>
          <w:bdr w:val="none" w:sz="0" w:space="0" w:color="auto" w:frame="1"/>
        </w:rPr>
        <w:t>a</w:t>
      </w:r>
      <w:r w:rsidR="00E3677B" w:rsidRPr="00FC11EF">
        <w:rPr>
          <w:rFonts w:asciiTheme="minorHAnsi" w:hAnsiTheme="minorHAnsi"/>
          <w:color w:val="242424"/>
          <w:bdr w:val="none" w:sz="0" w:space="0" w:color="auto" w:frame="1"/>
        </w:rPr>
        <w:t xml:space="preserve">ll </w:t>
      </w:r>
      <w:r w:rsidRPr="00FC11EF">
        <w:rPr>
          <w:rFonts w:asciiTheme="minorHAnsi" w:hAnsiTheme="minorHAnsi"/>
          <w:color w:val="242424"/>
          <w:bdr w:val="none" w:sz="0" w:space="0" w:color="auto" w:frame="1"/>
        </w:rPr>
        <w:t>join with me in thanking Dear Derek for being such a good friend and mentor to many of us</w:t>
      </w:r>
      <w:r w:rsidR="00E3677B" w:rsidRPr="00FC11EF">
        <w:rPr>
          <w:rFonts w:asciiTheme="minorHAnsi" w:hAnsiTheme="minorHAnsi"/>
          <w:color w:val="242424"/>
          <w:bdr w:val="none" w:sz="0" w:space="0" w:color="auto" w:frame="1"/>
        </w:rPr>
        <w:t xml:space="preserve"> too</w:t>
      </w:r>
      <w:r w:rsidR="00D13421" w:rsidRPr="00FC11EF">
        <w:rPr>
          <w:rFonts w:asciiTheme="minorHAnsi" w:hAnsiTheme="minorHAnsi"/>
          <w:color w:val="242424"/>
          <w:bdr w:val="none" w:sz="0" w:space="0" w:color="auto" w:frame="1"/>
        </w:rPr>
        <w:t>.</w:t>
      </w:r>
    </w:p>
    <w:p w14:paraId="1800358D" w14:textId="77777777" w:rsidR="005B22FD" w:rsidRPr="00FC11EF" w:rsidRDefault="005B22FD" w:rsidP="00FC11EF">
      <w:pPr>
        <w:pStyle w:val="xmsonormal"/>
        <w:shd w:val="clear" w:color="auto" w:fill="FFFFFF"/>
        <w:spacing w:before="0" w:beforeAutospacing="0" w:after="0" w:afterAutospacing="0" w:line="276" w:lineRule="auto"/>
        <w:rPr>
          <w:rFonts w:asciiTheme="minorHAnsi" w:hAnsiTheme="minorHAnsi" w:cs="Calibri"/>
          <w:color w:val="242424"/>
        </w:rPr>
      </w:pPr>
    </w:p>
    <w:p w14:paraId="135CA88E" w14:textId="25C2665A" w:rsidR="0098219A" w:rsidRPr="00FC11EF" w:rsidRDefault="0098219A" w:rsidP="00FC11EF">
      <w:pPr>
        <w:spacing w:line="276" w:lineRule="auto"/>
        <w:rPr>
          <w:i/>
          <w:iCs/>
        </w:rPr>
      </w:pPr>
      <w:r w:rsidRPr="00FC11EF">
        <w:rPr>
          <w:i/>
          <w:iCs/>
        </w:rPr>
        <w:t>Speaker Details</w:t>
      </w:r>
    </w:p>
    <w:p w14:paraId="6E82CCE8" w14:textId="2A818F70" w:rsidR="00C64F44" w:rsidRPr="00FC11EF" w:rsidRDefault="00C64F44" w:rsidP="000F52EE">
      <w:pPr>
        <w:spacing w:line="276" w:lineRule="auto"/>
        <w:jc w:val="both"/>
      </w:pPr>
      <w:r w:rsidRPr="00FC11EF">
        <w:t xml:space="preserve">Dr. Catherine Scheybeler is a Lecturer in the War Studies Department at King’s College, London, and is also employed as a Consultant by Lloyd’s Register Foundation. She is the Reviews Editor of </w:t>
      </w:r>
      <w:r w:rsidR="005520FE" w:rsidRPr="00FC11EF">
        <w:t xml:space="preserve">the Society of </w:t>
      </w:r>
      <w:r w:rsidR="00696505" w:rsidRPr="00FC11EF">
        <w:t>Nautical R</w:t>
      </w:r>
      <w:r w:rsidR="005520FE" w:rsidRPr="00FC11EF">
        <w:t>esearch’s</w:t>
      </w:r>
      <w:r w:rsidR="00696505" w:rsidRPr="00FC11EF">
        <w:t xml:space="preserve"> </w:t>
      </w:r>
      <w:r w:rsidR="006D3D4B" w:rsidRPr="00FC11EF">
        <w:t xml:space="preserve">journal, </w:t>
      </w:r>
      <w:r w:rsidRPr="00FC11EF">
        <w:rPr>
          <w:i/>
          <w:iCs/>
        </w:rPr>
        <w:t>The Mariner’s Mirror</w:t>
      </w:r>
      <w:r w:rsidRPr="00FC11EF">
        <w:t>,</w:t>
      </w:r>
      <w:r w:rsidR="00D40BC0" w:rsidRPr="00FC11EF">
        <w:t xml:space="preserve"> and is</w:t>
      </w:r>
      <w:r w:rsidRPr="00FC11EF">
        <w:t xml:space="preserve"> Chair of </w:t>
      </w:r>
      <w:r w:rsidR="00D40BC0" w:rsidRPr="00FC11EF">
        <w:t>their</w:t>
      </w:r>
      <w:r w:rsidRPr="00FC11EF">
        <w:t xml:space="preserve"> Maritime Heritage Committee. Catherine was born and brought up in Spain </w:t>
      </w:r>
      <w:r w:rsidR="005C501B" w:rsidRPr="00FC11EF">
        <w:t>where she</w:t>
      </w:r>
      <w:r w:rsidRPr="00FC11EF">
        <w:t xml:space="preserve"> developed a keen interest in maritime history. She went on to become a historian specialising </w:t>
      </w:r>
      <w:r w:rsidR="00604DCC" w:rsidRPr="00FC11EF">
        <w:t>i</w:t>
      </w:r>
      <w:r w:rsidRPr="00FC11EF">
        <w:t xml:space="preserve">n the Spanish </w:t>
      </w:r>
      <w:r w:rsidR="00EA1620" w:rsidRPr="00FC11EF">
        <w:t>18</w:t>
      </w:r>
      <w:r w:rsidR="00EA1620" w:rsidRPr="00FC11EF">
        <w:rPr>
          <w:vertAlign w:val="superscript"/>
        </w:rPr>
        <w:t>th</w:t>
      </w:r>
      <w:r w:rsidR="00EA1620" w:rsidRPr="00FC11EF">
        <w:t xml:space="preserve"> </w:t>
      </w:r>
      <w:r w:rsidRPr="00FC11EF">
        <w:t>century navy and was awarded a PhD in War Studies from King’s College, London</w:t>
      </w:r>
      <w:r w:rsidR="00845DB9" w:rsidRPr="00FC11EF">
        <w:t>. Her thesis</w:t>
      </w:r>
      <w:r w:rsidR="000C5C42" w:rsidRPr="00FC11EF">
        <w:t xml:space="preserve"> was</w:t>
      </w:r>
      <w:r w:rsidRPr="00FC11EF">
        <w:t xml:space="preserve"> on the naval policy of Fernando VI (1746–1759) and the naval regeneration project of the Marquess of La Ensenada, who sent Jorge Juan to London,</w:t>
      </w:r>
      <w:r w:rsidR="000420C3" w:rsidRPr="00FC11EF">
        <w:t xml:space="preserve"> includi</w:t>
      </w:r>
      <w:r w:rsidR="00B06AE9" w:rsidRPr="00FC11EF">
        <w:t>ng</w:t>
      </w:r>
      <w:r w:rsidRPr="00FC11EF">
        <w:t xml:space="preserve"> Rotherhithe, a stone’s throw from where she </w:t>
      </w:r>
      <w:r w:rsidR="008419C9" w:rsidRPr="00FC11EF">
        <w:t>lives</w:t>
      </w:r>
      <w:r w:rsidRPr="00FC11EF">
        <w:t>.</w:t>
      </w:r>
    </w:p>
    <w:p w14:paraId="36BFF5DF" w14:textId="1C91FF59" w:rsidR="00B10FCC" w:rsidRPr="00FC11EF" w:rsidRDefault="00B10FCC" w:rsidP="000F52EE">
      <w:pPr>
        <w:spacing w:line="276" w:lineRule="auto"/>
        <w:jc w:val="both"/>
        <w:rPr>
          <w:i/>
          <w:iCs/>
        </w:rPr>
      </w:pPr>
      <w:r w:rsidRPr="00FC11EF">
        <w:rPr>
          <w:i/>
          <w:iCs/>
        </w:rPr>
        <w:t>Talk Synopsis</w:t>
      </w:r>
    </w:p>
    <w:p w14:paraId="7D48325E" w14:textId="1BABCF44" w:rsidR="00B10FCC" w:rsidRPr="00FC11EF" w:rsidRDefault="00B10FCC" w:rsidP="000F52EE">
      <w:pPr>
        <w:spacing w:line="276" w:lineRule="auto"/>
        <w:jc w:val="both"/>
      </w:pPr>
      <w:r w:rsidRPr="00FC11EF">
        <w:t xml:space="preserve">From the beginning of 1749 to April 1750, the </w:t>
      </w:r>
      <w:r w:rsidR="005D6D46" w:rsidRPr="00FC11EF">
        <w:t xml:space="preserve">southern </w:t>
      </w:r>
      <w:r w:rsidRPr="00FC11EF">
        <w:t>Thames</w:t>
      </w:r>
      <w:r w:rsidR="005D6D46" w:rsidRPr="00FC11EF">
        <w:t xml:space="preserve"> waterfront</w:t>
      </w:r>
      <w:r w:rsidR="00C353BF" w:rsidRPr="00FC11EF">
        <w:t>, between</w:t>
      </w:r>
      <w:r w:rsidRPr="00FC11EF">
        <w:t xml:space="preserve">  Bermondsey Wall </w:t>
      </w:r>
      <w:r w:rsidR="00D80E62" w:rsidRPr="00FC11EF">
        <w:t>and</w:t>
      </w:r>
      <w:r w:rsidRPr="00FC11EF">
        <w:t xml:space="preserve"> Deptford </w:t>
      </w:r>
      <w:r w:rsidR="00843825" w:rsidRPr="00FC11EF">
        <w:t>N</w:t>
      </w:r>
      <w:r w:rsidR="00FC07DE" w:rsidRPr="00FC11EF">
        <w:t>aval</w:t>
      </w:r>
      <w:r w:rsidR="00843825" w:rsidRPr="00FC11EF">
        <w:t xml:space="preserve"> </w:t>
      </w:r>
      <w:r w:rsidRPr="00FC11EF">
        <w:t>Dockyard</w:t>
      </w:r>
      <w:r w:rsidR="007C67F5" w:rsidRPr="00FC11EF">
        <w:t>,</w:t>
      </w:r>
      <w:r w:rsidRPr="00FC11EF">
        <w:t xml:space="preserve"> was the scene of a daring espionage and recruitment mission by the Spanish Navy. A Spanish naval officer, Jorge Juan y Santacilia, arrived in London to examine British naval shipbuilding and recruit shipwrights. </w:t>
      </w:r>
      <w:r w:rsidR="0079454B" w:rsidRPr="00FC11EF">
        <w:t>Althoug</w:t>
      </w:r>
      <w:r w:rsidR="00C123CA" w:rsidRPr="00FC11EF">
        <w:t>h</w:t>
      </w:r>
      <w:r w:rsidRPr="00FC11EF">
        <w:t xml:space="preserve"> welcomed into London’s naval and scientific elite,</w:t>
      </w:r>
      <w:r w:rsidR="00C123CA" w:rsidRPr="00FC11EF">
        <w:t xml:space="preserve"> </w:t>
      </w:r>
      <w:r w:rsidRPr="00FC11EF">
        <w:t>he also infiltrated the local shipbuilding community at Rotherhithe</w:t>
      </w:r>
      <w:r w:rsidR="007C67F5" w:rsidRPr="00FC11EF">
        <w:t xml:space="preserve">, </w:t>
      </w:r>
      <w:r w:rsidRPr="00FC11EF">
        <w:t>and recruited several shipwrights and shipbuilding artificers to work for the Spanish Royal Naval Dockyards</w:t>
      </w:r>
      <w:r w:rsidR="00012B5C" w:rsidRPr="00FC11EF">
        <w:t>. This</w:t>
      </w:r>
      <w:r w:rsidRPr="00FC11EF">
        <w:t xml:space="preserve"> led</w:t>
      </w:r>
      <w:r w:rsidR="00BA47C2" w:rsidRPr="00FC11EF">
        <w:t xml:space="preserve"> </w:t>
      </w:r>
      <w:r w:rsidR="006F7CB6" w:rsidRPr="00FC11EF">
        <w:t>to</w:t>
      </w:r>
      <w:r w:rsidRPr="00FC11EF">
        <w:t xml:space="preserve"> the </w:t>
      </w:r>
      <w:r w:rsidRPr="00FC11EF">
        <w:rPr>
          <w:i/>
          <w:iCs/>
        </w:rPr>
        <w:t>a la inglesa</w:t>
      </w:r>
      <w:r w:rsidRPr="00FC11EF">
        <w:t xml:space="preserve"> or ‘English-style’ of naval construction that would be in place in Spain until 1770. In all, over eighty individuals</w:t>
      </w:r>
      <w:r w:rsidR="003F321E" w:rsidRPr="00FC11EF">
        <w:t xml:space="preserve"> and</w:t>
      </w:r>
      <w:r w:rsidRPr="00FC11EF">
        <w:t xml:space="preserve"> their families, mainly from St. Mary’s Rotherhithe, found their way to Spain as a result of Jorge Juan’s efforts. This lecture will focus on these individuals, their community at St</w:t>
      </w:r>
      <w:r w:rsidR="007F06AF">
        <w:t>.</w:t>
      </w:r>
      <w:r w:rsidR="00A35835">
        <w:t xml:space="preserve"> </w:t>
      </w:r>
      <w:r w:rsidRPr="00FC11EF">
        <w:t>Mary</w:t>
      </w:r>
      <w:r w:rsidR="00411F1B">
        <w:t>’s</w:t>
      </w:r>
      <w:r w:rsidRPr="00FC11EF">
        <w:t xml:space="preserve"> Rotherhithe, how they were recruited, their motivations and what their experiences were in Spain.</w:t>
      </w:r>
    </w:p>
    <w:sectPr w:rsidR="00B10FCC" w:rsidRPr="00FC1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D6"/>
    <w:rsid w:val="00012B5C"/>
    <w:rsid w:val="00013522"/>
    <w:rsid w:val="00024E9A"/>
    <w:rsid w:val="00032AB7"/>
    <w:rsid w:val="000420C3"/>
    <w:rsid w:val="00061BF0"/>
    <w:rsid w:val="000C1377"/>
    <w:rsid w:val="000C5C42"/>
    <w:rsid w:val="000F52EE"/>
    <w:rsid w:val="00122D04"/>
    <w:rsid w:val="00165272"/>
    <w:rsid w:val="001746C4"/>
    <w:rsid w:val="00181143"/>
    <w:rsid w:val="001855D6"/>
    <w:rsid w:val="001B5F2F"/>
    <w:rsid w:val="0022589F"/>
    <w:rsid w:val="002269C4"/>
    <w:rsid w:val="00247281"/>
    <w:rsid w:val="00256941"/>
    <w:rsid w:val="00280FE1"/>
    <w:rsid w:val="002B4E08"/>
    <w:rsid w:val="002B7123"/>
    <w:rsid w:val="003078AA"/>
    <w:rsid w:val="003119C9"/>
    <w:rsid w:val="0035043B"/>
    <w:rsid w:val="00394516"/>
    <w:rsid w:val="003951CF"/>
    <w:rsid w:val="003D60FE"/>
    <w:rsid w:val="003F321E"/>
    <w:rsid w:val="00411F1B"/>
    <w:rsid w:val="004278A5"/>
    <w:rsid w:val="00433C79"/>
    <w:rsid w:val="00477BDD"/>
    <w:rsid w:val="00477DCC"/>
    <w:rsid w:val="00481B21"/>
    <w:rsid w:val="004A27C5"/>
    <w:rsid w:val="004B127D"/>
    <w:rsid w:val="004D4176"/>
    <w:rsid w:val="004D4237"/>
    <w:rsid w:val="004D7DDA"/>
    <w:rsid w:val="004F2F8E"/>
    <w:rsid w:val="005123CF"/>
    <w:rsid w:val="0052516E"/>
    <w:rsid w:val="005520FE"/>
    <w:rsid w:val="005A57AD"/>
    <w:rsid w:val="005B22FD"/>
    <w:rsid w:val="005C501B"/>
    <w:rsid w:val="005D6D46"/>
    <w:rsid w:val="005E2CDD"/>
    <w:rsid w:val="005F5A8A"/>
    <w:rsid w:val="00601F37"/>
    <w:rsid w:val="00604DCC"/>
    <w:rsid w:val="00665256"/>
    <w:rsid w:val="00695055"/>
    <w:rsid w:val="00696505"/>
    <w:rsid w:val="006A1B96"/>
    <w:rsid w:val="006A3CAD"/>
    <w:rsid w:val="006D3D4B"/>
    <w:rsid w:val="006F420C"/>
    <w:rsid w:val="006F7CB6"/>
    <w:rsid w:val="00736931"/>
    <w:rsid w:val="00743351"/>
    <w:rsid w:val="0079454B"/>
    <w:rsid w:val="007C67F5"/>
    <w:rsid w:val="007F06AF"/>
    <w:rsid w:val="007F14B4"/>
    <w:rsid w:val="00836E0D"/>
    <w:rsid w:val="008419C9"/>
    <w:rsid w:val="00843825"/>
    <w:rsid w:val="00845DB9"/>
    <w:rsid w:val="0089204C"/>
    <w:rsid w:val="008B074A"/>
    <w:rsid w:val="00930225"/>
    <w:rsid w:val="0098219A"/>
    <w:rsid w:val="009C6822"/>
    <w:rsid w:val="009D20E6"/>
    <w:rsid w:val="009E4393"/>
    <w:rsid w:val="00A14F6B"/>
    <w:rsid w:val="00A35835"/>
    <w:rsid w:val="00A5252D"/>
    <w:rsid w:val="00A957D1"/>
    <w:rsid w:val="00AC744D"/>
    <w:rsid w:val="00AD0AFD"/>
    <w:rsid w:val="00B04E24"/>
    <w:rsid w:val="00B06AE9"/>
    <w:rsid w:val="00B10FCC"/>
    <w:rsid w:val="00B86EBB"/>
    <w:rsid w:val="00BA47C2"/>
    <w:rsid w:val="00BB3052"/>
    <w:rsid w:val="00BB4830"/>
    <w:rsid w:val="00BC3CD9"/>
    <w:rsid w:val="00C123CA"/>
    <w:rsid w:val="00C35031"/>
    <w:rsid w:val="00C353BF"/>
    <w:rsid w:val="00C60B5D"/>
    <w:rsid w:val="00C64F44"/>
    <w:rsid w:val="00C95712"/>
    <w:rsid w:val="00CB08D0"/>
    <w:rsid w:val="00CE6248"/>
    <w:rsid w:val="00CF1979"/>
    <w:rsid w:val="00CF573E"/>
    <w:rsid w:val="00D13421"/>
    <w:rsid w:val="00D40BC0"/>
    <w:rsid w:val="00D60724"/>
    <w:rsid w:val="00D64AF4"/>
    <w:rsid w:val="00D80E62"/>
    <w:rsid w:val="00D978B2"/>
    <w:rsid w:val="00E02ADA"/>
    <w:rsid w:val="00E3677B"/>
    <w:rsid w:val="00E66DA0"/>
    <w:rsid w:val="00E9027F"/>
    <w:rsid w:val="00E967B3"/>
    <w:rsid w:val="00EA1620"/>
    <w:rsid w:val="00EA406A"/>
    <w:rsid w:val="00EC6386"/>
    <w:rsid w:val="00EE5993"/>
    <w:rsid w:val="00F14B5F"/>
    <w:rsid w:val="00F23F42"/>
    <w:rsid w:val="00F6141E"/>
    <w:rsid w:val="00FA2725"/>
    <w:rsid w:val="00FC07DE"/>
    <w:rsid w:val="00FC11EF"/>
    <w:rsid w:val="00FC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CEE8"/>
  <w15:chartTrackingRefBased/>
  <w15:docId w15:val="{AAAEFFD6-AAAF-4292-A269-C6B756E5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D6"/>
    <w:rPr>
      <w:rFonts w:eastAsiaTheme="majorEastAsia" w:cstheme="majorBidi"/>
      <w:color w:val="272727" w:themeColor="text1" w:themeTint="D8"/>
    </w:rPr>
  </w:style>
  <w:style w:type="paragraph" w:styleId="Title">
    <w:name w:val="Title"/>
    <w:basedOn w:val="Normal"/>
    <w:next w:val="Normal"/>
    <w:link w:val="TitleChar"/>
    <w:uiPriority w:val="10"/>
    <w:qFormat/>
    <w:rsid w:val="00185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D6"/>
    <w:pPr>
      <w:spacing w:before="160"/>
      <w:jc w:val="center"/>
    </w:pPr>
    <w:rPr>
      <w:i/>
      <w:iCs/>
      <w:color w:val="404040" w:themeColor="text1" w:themeTint="BF"/>
    </w:rPr>
  </w:style>
  <w:style w:type="character" w:customStyle="1" w:styleId="QuoteChar">
    <w:name w:val="Quote Char"/>
    <w:basedOn w:val="DefaultParagraphFont"/>
    <w:link w:val="Quote"/>
    <w:uiPriority w:val="29"/>
    <w:rsid w:val="001855D6"/>
    <w:rPr>
      <w:i/>
      <w:iCs/>
      <w:color w:val="404040" w:themeColor="text1" w:themeTint="BF"/>
    </w:rPr>
  </w:style>
  <w:style w:type="paragraph" w:styleId="ListParagraph">
    <w:name w:val="List Paragraph"/>
    <w:basedOn w:val="Normal"/>
    <w:uiPriority w:val="34"/>
    <w:qFormat/>
    <w:rsid w:val="001855D6"/>
    <w:pPr>
      <w:ind w:left="720"/>
      <w:contextualSpacing/>
    </w:pPr>
  </w:style>
  <w:style w:type="character" w:styleId="IntenseEmphasis">
    <w:name w:val="Intense Emphasis"/>
    <w:basedOn w:val="DefaultParagraphFont"/>
    <w:uiPriority w:val="21"/>
    <w:qFormat/>
    <w:rsid w:val="001855D6"/>
    <w:rPr>
      <w:i/>
      <w:iCs/>
      <w:color w:val="0F4761" w:themeColor="accent1" w:themeShade="BF"/>
    </w:rPr>
  </w:style>
  <w:style w:type="paragraph" w:styleId="IntenseQuote">
    <w:name w:val="Intense Quote"/>
    <w:basedOn w:val="Normal"/>
    <w:next w:val="Normal"/>
    <w:link w:val="IntenseQuoteChar"/>
    <w:uiPriority w:val="30"/>
    <w:qFormat/>
    <w:rsid w:val="00185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D6"/>
    <w:rPr>
      <w:i/>
      <w:iCs/>
      <w:color w:val="0F4761" w:themeColor="accent1" w:themeShade="BF"/>
    </w:rPr>
  </w:style>
  <w:style w:type="character" w:styleId="IntenseReference">
    <w:name w:val="Intense Reference"/>
    <w:basedOn w:val="DefaultParagraphFont"/>
    <w:uiPriority w:val="32"/>
    <w:qFormat/>
    <w:rsid w:val="001855D6"/>
    <w:rPr>
      <w:b/>
      <w:bCs/>
      <w:smallCaps/>
      <w:color w:val="0F4761" w:themeColor="accent1" w:themeShade="BF"/>
      <w:spacing w:val="5"/>
    </w:rPr>
  </w:style>
  <w:style w:type="paragraph" w:styleId="NormalWeb">
    <w:name w:val="Normal (Web)"/>
    <w:basedOn w:val="Normal"/>
    <w:uiPriority w:val="99"/>
    <w:semiHidden/>
    <w:unhideWhenUsed/>
    <w:rsid w:val="004A27C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E902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9027F"/>
    <w:rPr>
      <w:color w:val="0000FF"/>
      <w:u w:val="single"/>
    </w:rPr>
  </w:style>
  <w:style w:type="character" w:customStyle="1" w:styleId="markaikcarfzx">
    <w:name w:val="markaikcarfzx"/>
    <w:basedOn w:val="DefaultParagraphFont"/>
    <w:rsid w:val="00E9027F"/>
  </w:style>
  <w:style w:type="character" w:customStyle="1" w:styleId="markidzj00hrt">
    <w:name w:val="markidzj00hrt"/>
    <w:basedOn w:val="DefaultParagraphFont"/>
    <w:rsid w:val="00E9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gre.academia.edu%2FKennethCozens&amp;data=05%7C02%7C%7Ccff582cf549c4994293008de64920812%7C84df9e7fe9f640afb435aaaaaaaaaaaa%7C1%7C0%7C639058775525113651%7CUnknown%7CTWFpbGZsb3d8eyJFbXB0eU1hcGkiOnRydWUsIlYiOiIwLjAuMDAwMCIsIlAiOiJXaW4zMiIsIkFOIjoiTWFpbCIsIldUIjoyfQ%3D%3D%7C0%7C%7C%7C&amp;sdata=CUW8JXOLHBBMYANcusbpXNATXoSBkrwhdapLkazMh9c%3D&amp;reserved=0" TargetMode="External"/><Relationship Id="rId5" Type="http://schemas.openxmlformats.org/officeDocument/2006/relationships/hyperlink" Target="https://gbr01.safelinks.protection.outlook.com/?url=https%3A%2F%2Fsingsurf.org%2Fstepney%2F&amp;data=05%7C02%7C%7Ccff582cf549c4994293008de64920812%7C84df9e7fe9f640afb435aaaaaaaaaaaa%7C1%7C0%7C639058775525038086%7CUnknown%7CTWFpbGZsb3d8eyJFbXB0eU1hcGkiOnRydWUsIlYiOiIwLjAuMDAwMCIsIlAiOiJXaW4zMiIsIkFOIjoiTWFpbCIsIldUIjoyfQ%3D%3D%7C0%7C%7C%7C&amp;sdata=dox06YtQLciLPeOYFbfa7fGs2z11Q2xnyosGo5ptWcY%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Ellmers</dc:creator>
  <cp:keywords/>
  <dc:description/>
  <cp:lastModifiedBy>Chris Ellmers</cp:lastModifiedBy>
  <cp:revision>2</cp:revision>
  <cp:lastPrinted>2026-03-25T13:10:00Z</cp:lastPrinted>
  <dcterms:created xsi:type="dcterms:W3CDTF">2026-03-25T17:24:00Z</dcterms:created>
  <dcterms:modified xsi:type="dcterms:W3CDTF">2026-03-25T17:24:00Z</dcterms:modified>
</cp:coreProperties>
</file>